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EE" w:rsidRPr="00C763BB" w:rsidRDefault="001B5EEE" w:rsidP="001B5EEE">
      <w:pPr>
        <w:spacing w:after="0" w:line="240" w:lineRule="auto"/>
        <w:ind w:left="4678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16"/>
          <w:szCs w:val="24"/>
          <w:lang w:eastAsia="pl-PL"/>
        </w:rPr>
        <w:t>Załącznik nr 3 do zarządzenia nr 15/22 Rektora Collegium Witelona Uczelnia Państwowa z dnia 31 stycznia 2022 r.</w:t>
      </w:r>
    </w:p>
    <w:p w:rsidR="001B5EEE" w:rsidRPr="00C763BB" w:rsidRDefault="001B5EEE" w:rsidP="001B5EEE">
      <w:pPr>
        <w:spacing w:after="0" w:line="240" w:lineRule="auto"/>
        <w:ind w:left="5664"/>
        <w:rPr>
          <w:rFonts w:ascii="Arial" w:eastAsia="Times New Roman" w:hAnsi="Arial" w:cs="Arial"/>
          <w:sz w:val="16"/>
          <w:szCs w:val="24"/>
          <w:lang w:eastAsia="pl-PL"/>
        </w:rPr>
      </w:pPr>
    </w:p>
    <w:p w:rsidR="001B5EEE" w:rsidRPr="00C763BB" w:rsidRDefault="001B5EEE" w:rsidP="001B5EEE">
      <w:pPr>
        <w:spacing w:after="0" w:line="360" w:lineRule="auto"/>
        <w:ind w:left="5664"/>
        <w:rPr>
          <w:rFonts w:ascii="Arial" w:eastAsia="Times New Roman" w:hAnsi="Arial" w:cs="Arial"/>
          <w:sz w:val="16"/>
          <w:szCs w:val="24"/>
          <w:lang w:eastAsia="pl-PL"/>
        </w:rPr>
      </w:pPr>
    </w:p>
    <w:p w:rsidR="001B5EEE" w:rsidRPr="00C763BB" w:rsidRDefault="001B5EEE" w:rsidP="001B5E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C763BB">
        <w:rPr>
          <w:rFonts w:ascii="Arial" w:eastAsia="Times New Roman" w:hAnsi="Arial" w:cs="Arial"/>
          <w:b/>
          <w:sz w:val="24"/>
          <w:szCs w:val="24"/>
          <w:lang w:eastAsia="pl-PL"/>
        </w:rPr>
        <w:t>UMOWA O REALIZACJĘ PROJEKTU BADAWCZEGO</w:t>
      </w:r>
    </w:p>
    <w:bookmarkEnd w:id="0"/>
    <w:p w:rsidR="001B5EEE" w:rsidRPr="00C763BB" w:rsidRDefault="001B5EEE" w:rsidP="001B5E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Zawarta w dniu  .................................................. w Legnicy między: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Collegium Witelona Uczelnia Państwowa,  ul. Sejmowa 5A, w Legnicy reprezentowana przez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Prorektora ds. Nauki i Współpracy z Zagranicą zwaną dalej „Przyznającym grant”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a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 xml:space="preserve">pracownikiem Wydziału ….................................… Panem/Panią .............................................................................. zamieszkałym/ą .....................................................................  zwanym/ą dalej „Beneficjentem”, </w:t>
      </w: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§ 1.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Przedmiotem niniejszej umowy jest przyznanie środków finansowych - grantu - na projekt badawczy  w wysokości .................... zł (słownie złotych: .........................................................................................)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§ 2.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Rezultatem przeprowadzonych badań własnych będzie: (należy podać liczbę oraz planowane tytuły publikacji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i nazwy czasopism naukowych, planowane tytuły rozdziałów w monografiach naukowych, tytuły projektów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wynalazczych, i tytuły „know-how”, nazwy budowanych urządzeń badawczych, dodatkowo tytuły referatów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lub doniesień naukowych przedstawionych na konferencjach naukowych oraz nazwę i organizatora konferencji):</w:t>
      </w:r>
    </w:p>
    <w:p w:rsidR="001B5EEE" w:rsidRPr="00C763BB" w:rsidRDefault="001B5EEE" w:rsidP="001B5E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...........................................................................................</w:t>
      </w:r>
    </w:p>
    <w:p w:rsidR="001B5EEE" w:rsidRPr="00C763BB" w:rsidRDefault="001B5EEE" w:rsidP="001B5E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…………………………………………………………………</w:t>
      </w:r>
    </w:p>
    <w:p w:rsidR="001B5EEE" w:rsidRPr="00C763BB" w:rsidRDefault="001B5EEE" w:rsidP="001B5E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………………………………………………………………..itd.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§ 3.</w:t>
      </w:r>
    </w:p>
    <w:p w:rsidR="001B5EEE" w:rsidRPr="00C763BB" w:rsidRDefault="001B5EEE" w:rsidP="001B5EEE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Beneficjent ponosząc koszty realizacji grantu winien dokumentować je rachunkami lub fakturami wystawionymi na nazwę i sie</w:t>
      </w:r>
      <w:r>
        <w:rPr>
          <w:rFonts w:ascii="Arial" w:eastAsia="Times New Roman" w:hAnsi="Arial" w:cs="Arial"/>
          <w:sz w:val="18"/>
          <w:szCs w:val="24"/>
          <w:lang w:eastAsia="pl-PL"/>
        </w:rPr>
        <w:t xml:space="preserve">dzibę Przyznającego grant. 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 tj. Collegium Witelona Uczelnia Państwowa, ul. Sejmowa 5A, 59-220 Legnica, NIP 691-19-94-675.</w:t>
      </w:r>
    </w:p>
    <w:p w:rsidR="001B5EEE" w:rsidRPr="00C763BB" w:rsidRDefault="001B5EEE" w:rsidP="001B5EEE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Zakup materiałów niezbędnych do realizacji projektu należy zlecić Sekcji ds. Techniczno-Gospodarczych 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br/>
        <w:t>na druku „ZAPOTRZEBOWANIE” zatwierdzonym przez Kierownika Działu Badań, Projektów i Współpracy lub przez Prorektora ds. Nauki i Współpracy z Zagranicą (Załącznik nr 5).</w:t>
      </w:r>
    </w:p>
    <w:p w:rsidR="001B5EEE" w:rsidRPr="00C763BB" w:rsidRDefault="001B5EEE" w:rsidP="001B5EEE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Dokonywanie przelewu środków pieniężnych, jako przedpłat z różnych tytułów np. opłaty za udział 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br/>
        <w:t>w konferencji należy zlecić Kwesturze na druku „DYSPOZYCJA PRZELEWU ŚRODKÓW PIENIĘŻNYCH” zatwierdzonym przez Kierownika Działu Badań, Projektów i Współpracy lub przez Prorektora ds. Nauki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br/>
        <w:t xml:space="preserve"> i Współpracy z Zagranicą (Załącznik nr 6). </w:t>
      </w:r>
    </w:p>
    <w:p w:rsidR="001B5EEE" w:rsidRPr="00C763BB" w:rsidRDefault="001B5EEE" w:rsidP="001B5EEE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Zlecając usługę Beneficjent winien zadbać o wystawienie zlecenia przez Przyznającego grant lub zawarcie umowy pomiędzy Przyznającym grant a wykonawcą usługi. </w:t>
      </w:r>
    </w:p>
    <w:p w:rsidR="001B5EEE" w:rsidRPr="00C763BB" w:rsidRDefault="001B5EEE" w:rsidP="001B5EEE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Refundacja kosztów realizacji grantu będzie następować każdorazowo po przedłożeniu przez Beneficjenta dokumentów potwierdzających wydatkowanie środków finansowych (w szczególności w postaci właściwie wystawionych i opisanych faktur lub rachunków. </w:t>
      </w:r>
    </w:p>
    <w:p w:rsidR="001B5EEE" w:rsidRPr="00C763BB" w:rsidRDefault="001B5EEE" w:rsidP="001B5EEE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Koszty delegacji oznaczają koszty wyjazdów służbowych bezpośrednio związanych z realizowanym grantem i z wyjazdami na konferencje naukowe, na których Beneficjent wygłasza referaty lub doniesienia naukowe. </w:t>
      </w:r>
    </w:p>
    <w:p w:rsidR="001B5EEE" w:rsidRPr="00C763BB" w:rsidRDefault="001B5EEE" w:rsidP="001B5EEE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§ 4.</w:t>
      </w:r>
    </w:p>
    <w:p w:rsidR="001B5EEE" w:rsidRPr="00C763BB" w:rsidRDefault="001B5EEE" w:rsidP="001B5EE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Do obowiązków beneficjenta należy:</w:t>
      </w:r>
    </w:p>
    <w:p w:rsidR="001B5EEE" w:rsidRPr="00C763BB" w:rsidRDefault="001B5EEE" w:rsidP="001B5EEE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rozliczenie przyznanego grantu na podstawie oryginałów faktur, rachunków;</w:t>
      </w:r>
    </w:p>
    <w:p w:rsidR="001B5EEE" w:rsidRPr="00C763BB" w:rsidRDefault="001B5EEE" w:rsidP="001B5EEE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złożenie raportu merytorycznego z realizowanych zadań, w terminie do 15 stycznia roku następującego</w:t>
      </w:r>
      <w:r w:rsidRPr="00C763BB">
        <w:rPr>
          <w:rFonts w:ascii="Arial" w:eastAsia="Times New Roman" w:hAnsi="Arial" w:cs="Arial"/>
          <w:sz w:val="18"/>
          <w:szCs w:val="20"/>
          <w:lang w:eastAsia="pl-PL"/>
        </w:rPr>
        <w:br/>
        <w:t xml:space="preserve"> po roku, w którym projekt badawczy był realizowany, wraz z załączeniem kopii opublikowanych </w:t>
      </w:r>
      <w:r w:rsidRPr="00C763BB">
        <w:rPr>
          <w:rFonts w:ascii="Arial" w:eastAsia="Times New Roman" w:hAnsi="Arial" w:cs="Arial"/>
          <w:sz w:val="18"/>
          <w:szCs w:val="20"/>
          <w:lang w:eastAsia="pl-PL"/>
        </w:rPr>
        <w:br/>
        <w:t>lub zakwalifikowanych do druku publikacji w czasopismach naukowych, w książkach lub w monografiach, bądź innych opracowań naukowych powstałych w związku z realizacją projektu;</w:t>
      </w:r>
    </w:p>
    <w:p w:rsidR="001B5EEE" w:rsidRPr="00C763BB" w:rsidRDefault="001B5EEE" w:rsidP="001B5EEE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 xml:space="preserve">złożenie raportu finansowego (kalkulacji końcowej) w terminie do 15 stycznia roku następującego po roku·, </w:t>
      </w:r>
      <w:r w:rsidRPr="00C763BB">
        <w:rPr>
          <w:rFonts w:ascii="Arial" w:eastAsia="Times New Roman" w:hAnsi="Arial" w:cs="Arial"/>
          <w:sz w:val="18"/>
          <w:szCs w:val="20"/>
          <w:lang w:eastAsia="pl-PL"/>
        </w:rPr>
        <w:br/>
        <w:t>w którym projekt badawczy był realizowany;</w:t>
      </w:r>
    </w:p>
    <w:p w:rsidR="001B5EEE" w:rsidRPr="00C763BB" w:rsidRDefault="001B5EEE" w:rsidP="001B5EEE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opatrzenie publikacji będących wynikiem realizacji grantu afiliacją Collegium Witelona Uczelnia Państwowa.</w:t>
      </w:r>
    </w:p>
    <w:p w:rsidR="001B5EEE" w:rsidRPr="00C763BB" w:rsidRDefault="001B5EEE" w:rsidP="001B5EEE">
      <w:pPr>
        <w:tabs>
          <w:tab w:val="num" w:pos="540"/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§ 5.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u w:val="single"/>
          <w:lang w:eastAsia="pl-PL"/>
        </w:rPr>
      </w:pPr>
      <w:r w:rsidRPr="00C763BB">
        <w:rPr>
          <w:rFonts w:ascii="Arial" w:eastAsia="Times New Roman" w:hAnsi="Arial" w:cs="Arial"/>
          <w:sz w:val="18"/>
          <w:szCs w:val="20"/>
          <w:lang w:eastAsia="pl-PL"/>
        </w:rPr>
        <w:t>W przypadku zaistnienia sytuacji, o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której mowa w § 13 Zarządzenia</w:t>
      </w:r>
      <w:r w:rsidRPr="00FB3380">
        <w:rPr>
          <w:rFonts w:ascii="Arial" w:eastAsia="Times New Roman" w:hAnsi="Arial" w:cs="Arial"/>
          <w:sz w:val="18"/>
          <w:szCs w:val="20"/>
          <w:lang w:eastAsia="pl-PL"/>
        </w:rPr>
        <w:t xml:space="preserve"> nr 15/22 Rektora Collegium Witelona Uczelnia Państwowa z dnia 31 stycznia 2022 r.</w:t>
      </w:r>
      <w:r w:rsidRPr="00C763BB">
        <w:rPr>
          <w:rFonts w:ascii="Arial" w:eastAsia="Times New Roman" w:hAnsi="Arial" w:cs="Arial"/>
          <w:sz w:val="18"/>
          <w:szCs w:val="20"/>
          <w:lang w:eastAsia="pl-PL"/>
        </w:rPr>
        <w:t xml:space="preserve"> w sprawie warunków podejmowania projektów badawczych przez nauczycieli akademickich </w:t>
      </w:r>
      <w:r w:rsidRPr="00C763BB">
        <w:rPr>
          <w:rFonts w:ascii="Arial" w:eastAsia="Times New Roman" w:hAnsi="Arial" w:cs="Arial"/>
          <w:sz w:val="18"/>
          <w:szCs w:val="20"/>
          <w:u w:val="single"/>
          <w:lang w:eastAsia="pl-PL"/>
        </w:rPr>
        <w:t>Beneficjent wyraża zgodę na potrącenie z poborów równowartości przyznanego grantu.</w:t>
      </w: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5EEE" w:rsidRPr="00C763BB" w:rsidRDefault="001B5EEE" w:rsidP="001B5EEE">
      <w:pPr>
        <w:spacing w:after="0" w:line="36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lastRenderedPageBreak/>
        <w:t>§ 6.</w:t>
      </w:r>
    </w:p>
    <w:p w:rsidR="001B5EEE" w:rsidRPr="00C763BB" w:rsidRDefault="001B5EEE" w:rsidP="001B5EEE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Umowa jest realizowana w terminie od .................................. do .........................................</w:t>
      </w:r>
    </w:p>
    <w:p w:rsidR="001B5EEE" w:rsidRPr="00C763BB" w:rsidRDefault="001B5EEE" w:rsidP="001B5EEE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§ 7.</w:t>
      </w:r>
    </w:p>
    <w:p w:rsidR="001B5EEE" w:rsidRPr="00C763BB" w:rsidRDefault="001B5EEE" w:rsidP="001B5EE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 xml:space="preserve"> Strony niniejszej umowy przewidują możliwość jej rozwiązania za porozumieniem stron. W przypadku takiego rozwiązania umowy, strony określą sposób rozliczenia przyznanego grantu na realizację projektu badawczego. </w:t>
      </w:r>
    </w:p>
    <w:p w:rsidR="001B5EEE" w:rsidRPr="00C763BB" w:rsidRDefault="001B5EEE" w:rsidP="001B5EE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W sprawach nieuregulowanych będą miały zastosowanie przepisy zarządzenia, o której mowa w § 5 i przepisy Kodeksu cywilnego. </w:t>
      </w:r>
    </w:p>
    <w:p w:rsidR="001B5EEE" w:rsidRPr="00C763BB" w:rsidRDefault="001B5EEE" w:rsidP="001B5EEE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W razie zaistniałych sporów właściwym Sądem jest Sąd siedziby Przyznającego grant.</w:t>
      </w:r>
    </w:p>
    <w:p w:rsidR="001B5EEE" w:rsidRPr="00C763BB" w:rsidRDefault="001B5EEE" w:rsidP="001B5EEE">
      <w:pPr>
        <w:spacing w:after="0" w:line="36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§ 8.</w:t>
      </w:r>
    </w:p>
    <w:p w:rsidR="001B5EEE" w:rsidRPr="00C763BB" w:rsidRDefault="001B5EEE" w:rsidP="001B5E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Umowę sporządzono w 2 egzemplarzach,  po jednym egzemplarzu dla każdej ze stron.</w:t>
      </w:r>
    </w:p>
    <w:p w:rsidR="001B5EEE" w:rsidRPr="00C763BB" w:rsidRDefault="001B5EEE" w:rsidP="001B5EEE">
      <w:pPr>
        <w:spacing w:after="0" w:line="36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B5EEE" w:rsidRPr="00C763BB" w:rsidRDefault="001B5EEE" w:rsidP="001B5E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 xml:space="preserve">PRZYZNAJĄCY GRANT </w:t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  <w:t>BENEFICJENT</w:t>
      </w:r>
    </w:p>
    <w:p w:rsidR="001B5EEE" w:rsidRPr="00C763BB" w:rsidRDefault="001B5EEE" w:rsidP="001B5EEE">
      <w:pPr>
        <w:spacing w:after="0" w:line="36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5F199F" w:rsidRDefault="005F199F"/>
    <w:sectPr w:rsidR="005F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55B"/>
    <w:multiLevelType w:val="hybridMultilevel"/>
    <w:tmpl w:val="2B38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609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E872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960E6"/>
    <w:multiLevelType w:val="hybridMultilevel"/>
    <w:tmpl w:val="EB9A17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910E6"/>
    <w:multiLevelType w:val="hybridMultilevel"/>
    <w:tmpl w:val="AF189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F7C2B"/>
    <w:multiLevelType w:val="hybridMultilevel"/>
    <w:tmpl w:val="CB74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E"/>
    <w:rsid w:val="001B5EEE"/>
    <w:rsid w:val="005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701D-F169-4015-9FAC-B38A8139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Strynkowska Emilia</dc:creator>
  <cp:keywords/>
  <dc:description/>
  <cp:lastModifiedBy>Strynkowska Emilia</cp:lastModifiedBy>
  <cp:revision>1</cp:revision>
  <dcterms:created xsi:type="dcterms:W3CDTF">2022-02-01T10:54:00Z</dcterms:created>
  <dcterms:modified xsi:type="dcterms:W3CDTF">2022-02-01T10:55:00Z</dcterms:modified>
</cp:coreProperties>
</file>